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1D" w:rsidRDefault="0079731D" w:rsidP="00797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9731D">
        <w:rPr>
          <w:rFonts w:ascii="Arial" w:eastAsia="Times New Roman" w:hAnsi="Arial" w:cs="Arial"/>
          <w:sz w:val="28"/>
          <w:szCs w:val="28"/>
          <w:lang w:eastAsia="ru-RU"/>
        </w:rPr>
        <w:t>Проведение экспертизы программ в АИС  «Навигатор»</w:t>
      </w:r>
    </w:p>
    <w:p w:rsidR="0079731D" w:rsidRPr="0079731D" w:rsidRDefault="0079731D" w:rsidP="007973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731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Колодина О.Н., педагог-организатор</w:t>
      </w:r>
    </w:p>
    <w:p w:rsidR="0079731D" w:rsidRPr="0079731D" w:rsidRDefault="0079731D" w:rsidP="007973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73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МБОУ «Центр творчества и досуга»</w:t>
      </w:r>
    </w:p>
    <w:p w:rsidR="0079731D" w:rsidRDefault="0079731D" w:rsidP="00B652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B652D5" w:rsidRPr="00B652D5" w:rsidRDefault="00B652D5" w:rsidP="00B652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 в Навигаторе - специалист, имеющий полномочия эксперта НОКО. Эксперт не регистрируется в Навигаторе самостоятельно - учетные записи для экспертов создает Региональный администратор. Для работы эксперт использует настроенные в Навигаторе Региональным администратором оценочные листы: оценочный лист для экспертов о программе, оценочный лист для экспертов об учреждении, а также инструменты своего личного кабинета. В личном кабинете эксперт имеет доступ к разделам: Организации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Основные задачи и функции: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Производит экспертизу программ;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Производит экспертизу организаций;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Взаимодействует с Руководителем экспертного сообщества (специалист, имеющий учетную запись с правами Регионального администратора).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Взаимодействует с Организаторами: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дает комментарии о выявленных в программе недостатках и несоответствиях;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дает рекомендации по доработке программ, не прошедших экспертизу вследствие выявленных недостатков.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Взаимодействует со специалистом/специалистами региональной (собственной) службы технической поддержки в случае возникновения вопросов технического характера;</w:t>
      </w:r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Взаимодействует с Администратором муниципалитета/Региональным администратором/Руководителем экспертного сообщества в случае возникновения вопросов административно-управленческого характера</w:t>
      </w:r>
      <w:proofErr w:type="gramStart"/>
      <w:r w:rsidRPr="00B652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40409" w:rsidRPr="0079731D" w:rsidRDefault="00B652D5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sz w:val="26"/>
          <w:szCs w:val="26"/>
        </w:rPr>
        <w:t xml:space="preserve">. В личном кабинете (рис. 1) эксперту доступны три раздела: </w:t>
      </w:r>
      <w:r w:rsidRPr="0079731D">
        <w:rPr>
          <w:rFonts w:ascii="Times New Roman" w:hAnsi="Times New Roman" w:cs="Times New Roman"/>
          <w:sz w:val="26"/>
          <w:szCs w:val="26"/>
        </w:rPr>
        <w:sym w:font="Symbol" w:char="F0B7"/>
      </w:r>
      <w:r w:rsidRPr="0079731D">
        <w:rPr>
          <w:rFonts w:ascii="Times New Roman" w:hAnsi="Times New Roman" w:cs="Times New Roman"/>
          <w:sz w:val="26"/>
          <w:szCs w:val="26"/>
        </w:rPr>
        <w:t xml:space="preserve"> Организации – перечень всех организаций дополнительного образования (ОДО), зарегистрированных в Навигаторе. </w:t>
      </w:r>
      <w:r w:rsidRPr="0079731D">
        <w:rPr>
          <w:rFonts w:ascii="Times New Roman" w:hAnsi="Times New Roman" w:cs="Times New Roman"/>
          <w:sz w:val="26"/>
          <w:szCs w:val="26"/>
        </w:rPr>
        <w:sym w:font="Symbol" w:char="F0B7"/>
      </w:r>
      <w:r w:rsidRPr="0079731D">
        <w:rPr>
          <w:rFonts w:ascii="Times New Roman" w:hAnsi="Times New Roman" w:cs="Times New Roman"/>
          <w:sz w:val="26"/>
          <w:szCs w:val="26"/>
        </w:rPr>
        <w:t xml:space="preserve"> Программы – все программы, добавленные организациями ОДО, </w:t>
      </w:r>
      <w:proofErr w:type="gramStart"/>
      <w:r w:rsidRPr="007973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9731D">
        <w:rPr>
          <w:rFonts w:ascii="Times New Roman" w:hAnsi="Times New Roman" w:cs="Times New Roman"/>
          <w:sz w:val="26"/>
          <w:szCs w:val="26"/>
        </w:rPr>
        <w:t xml:space="preserve"> Навигатор. </w:t>
      </w:r>
      <w:r w:rsidRPr="0079731D">
        <w:rPr>
          <w:rFonts w:ascii="Times New Roman" w:hAnsi="Times New Roman" w:cs="Times New Roman"/>
          <w:sz w:val="26"/>
          <w:szCs w:val="26"/>
        </w:rPr>
        <w:sym w:font="Symbol" w:char="F0B7"/>
      </w:r>
      <w:r w:rsidRPr="0079731D">
        <w:rPr>
          <w:rFonts w:ascii="Times New Roman" w:hAnsi="Times New Roman" w:cs="Times New Roman"/>
          <w:sz w:val="26"/>
          <w:szCs w:val="26"/>
        </w:rPr>
        <w:t xml:space="preserve"> Экспертиза – программы, направленные организациями на экспертизу.</w:t>
      </w:r>
    </w:p>
    <w:p w:rsidR="00B652D5" w:rsidRPr="0079731D" w:rsidRDefault="00B652D5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72100" cy="3390900"/>
            <wp:effectExtent l="19050" t="0" r="0" b="0"/>
            <wp:docPr id="1" name="Рисунок 1" descr="C:\Users\Work1\Desktop\2022-03-25_13-4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1\Desktop\2022-03-25_13-45-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D5" w:rsidRPr="0079731D" w:rsidRDefault="00B652D5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sz w:val="26"/>
          <w:szCs w:val="26"/>
        </w:rPr>
        <w:t>Оценка программ 1. Для оценки программ перейдите в раздел "Экспертиза", щелкнув по его кнопке на панели разделов (рис. 7).</w:t>
      </w:r>
    </w:p>
    <w:p w:rsidR="00B652D5" w:rsidRPr="0079731D" w:rsidRDefault="00B652D5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478873"/>
            <wp:effectExtent l="19050" t="0" r="3175" b="0"/>
            <wp:docPr id="2" name="Рисунок 2" descr="C:\Users\Work1\Desktop\2022-03-25_13-48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1\Desktop\2022-03-25_13-48-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D5" w:rsidRPr="0079731D" w:rsidRDefault="00B652D5">
      <w:pPr>
        <w:rPr>
          <w:rFonts w:ascii="Times New Roman" w:hAnsi="Times New Roman" w:cs="Times New Roman"/>
          <w:sz w:val="26"/>
          <w:szCs w:val="26"/>
        </w:rPr>
      </w:pPr>
    </w:p>
    <w:p w:rsidR="00B652D5" w:rsidRPr="0079731D" w:rsidRDefault="00B652D5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3089021"/>
            <wp:effectExtent l="19050" t="0" r="3175" b="0"/>
            <wp:docPr id="3" name="Рисунок 3" descr="C:\Users\Work1\Desktop\2022-03-25_13-4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1\Desktop\2022-03-25_13-49-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1D" w:rsidRPr="0079731D" w:rsidRDefault="0079731D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sz w:val="26"/>
          <w:szCs w:val="26"/>
        </w:rPr>
        <w:t>Выставите оценки программе. В карточке программы перейдите на вкладку «Оценки» и последовательно оцените программу по каждому пункту в Экспертном Навигатор дополнительного образования Экспертиза учебных программ и организаций 9 листе. По окончании нажмите кнопку «Оценить» в правом нижнем углу карточки программы (рис. 12).</w:t>
      </w:r>
    </w:p>
    <w:p w:rsidR="0079731D" w:rsidRPr="0079731D" w:rsidRDefault="0079731D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414855"/>
            <wp:effectExtent l="19050" t="0" r="3175" b="0"/>
            <wp:docPr id="4" name="Рисунок 4" descr="C:\Users\Work1\Desktop\2022-03-25_13-5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1\Desktop\2022-03-25_13-56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1D" w:rsidRPr="0079731D" w:rsidRDefault="0079731D">
      <w:pPr>
        <w:rPr>
          <w:rFonts w:ascii="Times New Roman" w:hAnsi="Times New Roman" w:cs="Times New Roman"/>
          <w:sz w:val="26"/>
          <w:szCs w:val="26"/>
        </w:rPr>
      </w:pPr>
      <w:r w:rsidRPr="0079731D">
        <w:rPr>
          <w:rFonts w:ascii="Times New Roman" w:hAnsi="Times New Roman" w:cs="Times New Roman"/>
          <w:sz w:val="26"/>
          <w:szCs w:val="26"/>
        </w:rPr>
        <w:t>Оценки впоследствии возможно скорректировать. После оценки программы число оценок в таблице должно измениться. Если количество оценок достигло 5, то программа автоматически будет снята с экспертизы.</w:t>
      </w:r>
    </w:p>
    <w:sectPr w:rsidR="0079731D" w:rsidRPr="0079731D" w:rsidSect="0004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787"/>
    <w:multiLevelType w:val="multilevel"/>
    <w:tmpl w:val="4780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D5"/>
    <w:rsid w:val="00040409"/>
    <w:rsid w:val="00354735"/>
    <w:rsid w:val="00647BFB"/>
    <w:rsid w:val="0079731D"/>
    <w:rsid w:val="00B652D5"/>
    <w:rsid w:val="00B919D6"/>
    <w:rsid w:val="00C53048"/>
    <w:rsid w:val="00D66D13"/>
    <w:rsid w:val="00D814F8"/>
    <w:rsid w:val="00D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7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BAD9-38F9-4A9E-AA5D-98C67A6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2022-03-25T06:44:00Z</dcterms:created>
  <dcterms:modified xsi:type="dcterms:W3CDTF">2022-03-25T07:00:00Z</dcterms:modified>
</cp:coreProperties>
</file>